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3C" w:rsidRDefault="00D6019D" w:rsidP="00D6019D">
      <w:r w:rsidRPr="00D6019D">
        <w:drawing>
          <wp:inline distT="0" distB="0" distL="0" distR="0" wp14:anchorId="1EEAC1D8" wp14:editId="42EFF40C">
            <wp:extent cx="1238423" cy="362001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19D" w:rsidRDefault="00D6019D" w:rsidP="00D6019D">
      <w:pPr>
        <w:widowControl/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color w:val="6E7780"/>
          <w:sz w:val="18"/>
          <w:szCs w:val="18"/>
        </w:rPr>
      </w:pPr>
      <w:hyperlink r:id="rId8" w:history="1">
        <w:r>
          <w:rPr>
            <w:rStyle w:val="a7"/>
            <w:sz w:val="18"/>
            <w:szCs w:val="18"/>
            <w:bdr w:val="single" w:sz="2" w:space="0" w:color="E5E7EB" w:frame="1"/>
          </w:rPr>
          <w:t>Yahoo</w:t>
        </w:r>
        <w:r>
          <w:rPr>
            <w:rStyle w:val="a7"/>
            <w:sz w:val="18"/>
            <w:szCs w:val="18"/>
            <w:bdr w:val="single" w:sz="2" w:space="0" w:color="E5E7EB" w:frame="1"/>
          </w:rPr>
          <w:t>新聞</w:t>
        </w:r>
      </w:hyperlink>
    </w:p>
    <w:p w:rsidR="00D6019D" w:rsidRDefault="00D6019D" w:rsidP="00D6019D">
      <w:pPr>
        <w:widowControl/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0"/>
        <w:rPr>
          <w:color w:val="6E7780"/>
          <w:sz w:val="18"/>
          <w:szCs w:val="18"/>
        </w:rPr>
      </w:pPr>
      <w:hyperlink r:id="rId9" w:history="1">
        <w:r>
          <w:rPr>
            <w:rStyle w:val="a7"/>
            <w:sz w:val="18"/>
            <w:szCs w:val="18"/>
            <w:bdr w:val="single" w:sz="2" w:space="0" w:color="E5E7EB" w:frame="1"/>
          </w:rPr>
          <w:t>即時</w:t>
        </w:r>
      </w:hyperlink>
    </w:p>
    <w:p w:rsidR="00D6019D" w:rsidRDefault="00D6019D" w:rsidP="00D6019D">
      <w:pPr>
        <w:widowControl/>
        <w:numPr>
          <w:ilvl w:val="0"/>
          <w:numId w:val="2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ind w:left="-15" w:right="-15"/>
        <w:rPr>
          <w:color w:val="6E7780"/>
          <w:sz w:val="18"/>
          <w:szCs w:val="18"/>
        </w:rPr>
      </w:pPr>
      <w:r>
        <w:rPr>
          <w:color w:val="6E7780"/>
          <w:sz w:val="18"/>
          <w:szCs w:val="18"/>
          <w:bdr w:val="single" w:sz="2" w:space="0" w:color="E5E7EB" w:frame="1"/>
        </w:rPr>
        <w:t>輔英科大再傳捷報</w:t>
      </w:r>
      <w:r>
        <w:rPr>
          <w:color w:val="6E7780"/>
          <w:sz w:val="18"/>
          <w:szCs w:val="18"/>
          <w:bdr w:val="single" w:sz="2" w:space="0" w:color="E5E7EB" w:frame="1"/>
        </w:rPr>
        <w:t xml:space="preserve"> </w:t>
      </w:r>
      <w:r>
        <w:rPr>
          <w:color w:val="6E7780"/>
          <w:sz w:val="18"/>
          <w:szCs w:val="18"/>
          <w:bdr w:val="single" w:sz="2" w:space="0" w:color="E5E7EB" w:frame="1"/>
        </w:rPr>
        <w:t>師生同享榮耀</w:t>
      </w:r>
    </w:p>
    <w:p w:rsidR="00D6019D" w:rsidRDefault="00D6019D" w:rsidP="00D6019D">
      <w:pPr>
        <w:rPr>
          <w:szCs w:val="24"/>
        </w:rPr>
      </w:pPr>
      <w:r>
        <w:rPr>
          <w:noProof/>
          <w:color w:val="0000FF"/>
          <w:bdr w:val="single" w:sz="2" w:space="0" w:color="E5E7EB" w:frame="1"/>
        </w:rPr>
        <w:drawing>
          <wp:inline distT="0" distB="0" distL="0" distR="0">
            <wp:extent cx="231775" cy="231775"/>
            <wp:effectExtent l="0" t="0" r="0" b="0"/>
            <wp:docPr id="115" name="圖片 115" descr="台灣新生報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台灣新生報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19D" w:rsidRDefault="00D6019D" w:rsidP="00D6019D">
      <w:pPr>
        <w:pStyle w:val="1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0" w:afterAutospacing="0"/>
        <w:rPr>
          <w:color w:val="232A31"/>
          <w:sz w:val="36"/>
          <w:szCs w:val="36"/>
        </w:rPr>
      </w:pPr>
      <w:r>
        <w:rPr>
          <w:color w:val="232A31"/>
          <w:sz w:val="36"/>
          <w:szCs w:val="36"/>
        </w:rPr>
        <w:t>輔英科大再傳捷報 師生同享榮耀</w:t>
      </w:r>
    </w:p>
    <w:p w:rsidR="00D6019D" w:rsidRDefault="00D6019D" w:rsidP="00D6019D">
      <w:pPr>
        <w:rPr>
          <w:szCs w:val="24"/>
        </w:rPr>
      </w:pP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【記者何弘斌</w:t>
      </w: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/</w:t>
      </w:r>
      <w:r>
        <w:rPr>
          <w:rStyle w:val="text-px14"/>
          <w:color w:val="232A31"/>
          <w:sz w:val="21"/>
          <w:szCs w:val="21"/>
          <w:bdr w:val="single" w:sz="2" w:space="0" w:color="E5E7EB" w:frame="1"/>
        </w:rPr>
        <w:t>高雄報導】</w:t>
      </w:r>
    </w:p>
    <w:p w:rsidR="00D6019D" w:rsidRDefault="00D6019D" w:rsidP="00D6019D">
      <w:pPr>
        <w:rPr>
          <w:color w:val="6E7780"/>
          <w:sz w:val="18"/>
          <w:szCs w:val="18"/>
        </w:rPr>
      </w:pPr>
      <w:r>
        <w:rPr>
          <w:color w:val="6E7780"/>
          <w:sz w:val="18"/>
          <w:szCs w:val="18"/>
        </w:rPr>
        <w:t>2025</w:t>
      </w:r>
      <w:r>
        <w:rPr>
          <w:color w:val="6E7780"/>
          <w:sz w:val="18"/>
          <w:szCs w:val="18"/>
        </w:rPr>
        <w:t>年</w:t>
      </w:r>
      <w:r>
        <w:rPr>
          <w:color w:val="6E7780"/>
          <w:sz w:val="18"/>
          <w:szCs w:val="18"/>
        </w:rPr>
        <w:t>10</w:t>
      </w:r>
      <w:r>
        <w:rPr>
          <w:color w:val="6E7780"/>
          <w:sz w:val="18"/>
          <w:szCs w:val="18"/>
        </w:rPr>
        <w:t>月</w:t>
      </w:r>
      <w:r>
        <w:rPr>
          <w:color w:val="6E7780"/>
          <w:sz w:val="18"/>
          <w:szCs w:val="18"/>
        </w:rPr>
        <w:t>15</w:t>
      </w:r>
      <w:r>
        <w:rPr>
          <w:color w:val="6E7780"/>
          <w:sz w:val="18"/>
          <w:szCs w:val="18"/>
        </w:rPr>
        <w:t>日</w:t>
      </w:r>
    </w:p>
    <w:p w:rsidR="00D6019D" w:rsidRDefault="00D6019D" w:rsidP="00D6019D">
      <w:pPr>
        <w:rPr>
          <w:color w:val="232A31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3241</wp:posOffset>
            </wp:positionH>
            <wp:positionV relativeFrom="paragraph">
              <wp:posOffset>76314</wp:posOffset>
            </wp:positionV>
            <wp:extent cx="2788843" cy="3725839"/>
            <wp:effectExtent l="0" t="0" r="0" b="8255"/>
            <wp:wrapSquare wrapText="bothSides"/>
            <wp:docPr id="114" name="圖片 114" descr="https://s.yimg.com/ny/api/res/1.2/K2zFaNCX.xVIXcspkC8ZNg--/YXBwaWQ9aGlnaGxhbmRlcjt3PTk2MDtoPTEyODE7Y2Y9d2VicA--/https:/media.zenfs.com/ko/tssdnews.com.tw/e21468da173348e3a75422715eebfb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https://s.yimg.com/ny/api/res/1.2/K2zFaNCX.xVIXcspkC8ZNg--/YXBwaWQ9aGlnaGxhbmRlcjt3PTk2MDtoPTEyODE7Y2Y9d2VicA--/https:/media.zenfs.com/ko/tssdnews.com.tw/e21468da173348e3a75422715eebfb3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843" cy="3725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232A31"/>
          <w:sz w:val="30"/>
          <w:szCs w:val="30"/>
        </w:rPr>
        <w:t>輔英科大以實力再登國際舞台！五專護理科張書涵同學勇奪全國技能競賽南區金牌、國手正取，即將代表台灣挑戰亞洲與國際技能競賽；同時，醫健學院院長陳中一教授第六度榮登史丹佛大學「全球前</w:t>
      </w:r>
      <w:r>
        <w:rPr>
          <w:color w:val="232A31"/>
          <w:sz w:val="30"/>
          <w:szCs w:val="30"/>
        </w:rPr>
        <w:t>2%</w:t>
      </w:r>
      <w:r>
        <w:rPr>
          <w:color w:val="232A31"/>
          <w:sz w:val="30"/>
          <w:szCs w:val="30"/>
        </w:rPr>
        <w:t>頂尖科學家」雙榜。師生雙捷不僅展現輔英科大在教學與研究的卓越成果，更印證學校培育具專業實力與國際視野人才的卓越成果。</w:t>
      </w:r>
      <w:r>
        <w:rPr>
          <w:color w:val="232A31"/>
          <w:sz w:val="30"/>
          <w:szCs w:val="30"/>
        </w:rPr>
        <w:t>(</w:t>
      </w:r>
      <w:r>
        <w:rPr>
          <w:color w:val="232A31"/>
          <w:sz w:val="30"/>
          <w:szCs w:val="30"/>
        </w:rPr>
        <w:t>見圖</w:t>
      </w:r>
      <w:r>
        <w:rPr>
          <w:color w:val="232A31"/>
          <w:sz w:val="30"/>
          <w:szCs w:val="30"/>
        </w:rPr>
        <w:t>)</w:t>
      </w:r>
    </w:p>
    <w:p w:rsidR="00D6019D" w:rsidRDefault="00D6019D" w:rsidP="00D6019D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校長林惠賢今(十五)日表示，張書涵的表現不僅是個人榮耀，更是全校師生共同努力的成果；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D6019D" w:rsidRPr="00D6019D" w:rsidRDefault="00D6019D" w:rsidP="00D6019D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rFonts w:hint="eastAsia"/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lastRenderedPageBreak/>
        <w:t>張書涵於今年四月參加第五十五屆全國技能競賽南區分區賽，在「健康照護職類」奪得第一名，七月再於全國賽勇奪第四名，最終脫穎而出取得國手正取資格，即將代表Chinese Taipei挑戰二○二五年第三屆亞洲技能競賽及二○二六年第四十八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D6019D" w:rsidRDefault="00D6019D" w:rsidP="00D6019D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張書涵感性分享，能一路從分區到國手選拔成功，除了自身努力，更感謝輔英護理系老師的細心指導與學校全力支持；她將帶著輔英精神站上國際舞台，讓世界看見台灣護理教育的軟實力。校方也承諾持續提供資源，陪伴學生勇闖國際，拓展專業視野。</w:t>
      </w:r>
    </w:p>
    <w:p w:rsidR="00D6019D" w:rsidRDefault="00D6019D" w:rsidP="00D6019D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同時，輔英科大教師也傳來捷報-醫學與健康學院院長陳中一教授第六度榮登美國史丹佛大學「全球前2%頂尖科學家」雙榜（終身與年度），展現傑出學術影響力與研究實力。</w:t>
      </w:r>
    </w:p>
    <w:p w:rsidR="00D6019D" w:rsidRDefault="00D6019D" w:rsidP="00D6019D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林惠賢校長指出，該榜單由史丹佛大學團隊依據Scopus資料庫論文影響力計算，全球僅2%的學者入列，陳院長能連續六年雙榜入選，實屬不易；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D6019D" w:rsidRDefault="00D6019D" w:rsidP="00D6019D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bookmarkStart w:id="0" w:name="_GoBack"/>
      <w:bookmarkEnd w:id="0"/>
      <w:r>
        <w:rPr>
          <w:color w:val="232A31"/>
          <w:sz w:val="30"/>
          <w:szCs w:val="30"/>
        </w:rPr>
        <w:lastRenderedPageBreak/>
        <w:t>輔英科大強調，無論是學生勇闖國際技能競賽或教師榮登全球頂尖科學家榜單，皆體現學校長期推動「健康、數位、跨域、永續」核心發展方向的成果；師生攜手在國際舞台上發光發熱，展現輔英科大在專業教育與國際競爭力上的堅強實力，持續朝「健康科技領航、新三好卓越大學」的願景邁進。</w:t>
      </w:r>
    </w:p>
    <w:p w:rsidR="00D6019D" w:rsidRDefault="00D6019D" w:rsidP="00D6019D">
      <w:pPr>
        <w:pStyle w:val="mb-module-gap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0" w:beforeAutospacing="0" w:after="300" w:afterAutospacing="0"/>
        <w:rPr>
          <w:color w:val="232A31"/>
          <w:sz w:val="30"/>
          <w:szCs w:val="30"/>
        </w:rPr>
      </w:pPr>
      <w:r>
        <w:rPr>
          <w:color w:val="232A31"/>
          <w:sz w:val="30"/>
          <w:szCs w:val="30"/>
        </w:rPr>
        <w:t>一一五學年度碩士班甄試入學即日起開放報名至十一月廿六日止，詳情請上輔英官網查詢。</w:t>
      </w:r>
    </w:p>
    <w:p w:rsidR="00D6019D" w:rsidRPr="00D6019D" w:rsidRDefault="00D6019D" w:rsidP="00D6019D">
      <w:pPr>
        <w:rPr>
          <w:rFonts w:hint="eastAsia"/>
        </w:rPr>
      </w:pPr>
    </w:p>
    <w:sectPr w:rsidR="00D6019D" w:rsidRPr="00D6019D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ECC" w:rsidRDefault="00164ECC" w:rsidP="00533F69">
      <w:r>
        <w:separator/>
      </w:r>
    </w:p>
  </w:endnote>
  <w:endnote w:type="continuationSeparator" w:id="0">
    <w:p w:rsidR="00164ECC" w:rsidRDefault="00164ECC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ECC" w:rsidRDefault="00164ECC" w:rsidP="00533F69">
      <w:r>
        <w:separator/>
      </w:r>
    </w:p>
  </w:footnote>
  <w:footnote w:type="continuationSeparator" w:id="0">
    <w:p w:rsidR="00164ECC" w:rsidRDefault="00164ECC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1432F"/>
    <w:multiLevelType w:val="multilevel"/>
    <w:tmpl w:val="30326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64ECC"/>
    <w:rsid w:val="001843B1"/>
    <w:rsid w:val="002E3264"/>
    <w:rsid w:val="002E3CF8"/>
    <w:rsid w:val="003F51F3"/>
    <w:rsid w:val="004223BA"/>
    <w:rsid w:val="00461709"/>
    <w:rsid w:val="00500153"/>
    <w:rsid w:val="00533F69"/>
    <w:rsid w:val="006B5E60"/>
    <w:rsid w:val="006D63EE"/>
    <w:rsid w:val="00706361"/>
    <w:rsid w:val="0088385F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14E74"/>
    <w:rsid w:val="00B31F1D"/>
    <w:rsid w:val="00B70480"/>
    <w:rsid w:val="00C713C2"/>
    <w:rsid w:val="00C75430"/>
    <w:rsid w:val="00C82B89"/>
    <w:rsid w:val="00CA3692"/>
    <w:rsid w:val="00CC393B"/>
    <w:rsid w:val="00CC4185"/>
    <w:rsid w:val="00D55518"/>
    <w:rsid w:val="00D6019D"/>
    <w:rsid w:val="00D65CB0"/>
    <w:rsid w:val="00E037EF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19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  <w:style w:type="character" w:customStyle="1" w:styleId="30">
    <w:name w:val="標題 3 字元"/>
    <w:basedOn w:val="a0"/>
    <w:link w:val="3"/>
    <w:uiPriority w:val="9"/>
    <w:semiHidden/>
    <w:rsid w:val="00D6019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text-px14">
    <w:name w:val="text-px14"/>
    <w:basedOn w:val="a0"/>
    <w:rsid w:val="00D6019D"/>
  </w:style>
  <w:style w:type="character" w:customStyle="1" w:styleId="ml-15">
    <w:name w:val="ml-1.5"/>
    <w:basedOn w:val="a0"/>
    <w:rsid w:val="00D6019D"/>
  </w:style>
  <w:style w:type="paragraph" w:customStyle="1" w:styleId="mb-module-gap">
    <w:name w:val="mb-module-gap"/>
    <w:basedOn w:val="a"/>
    <w:rsid w:val="00D6019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-px12">
    <w:name w:val="text-px12"/>
    <w:basedOn w:val="a0"/>
    <w:rsid w:val="00D60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693">
          <w:marLeft w:val="0"/>
          <w:marRight w:val="0"/>
          <w:marTop w:val="0"/>
          <w:marBottom w:val="12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2090422145">
          <w:marLeft w:val="0"/>
          <w:marRight w:val="0"/>
          <w:marTop w:val="30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12362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913084083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48581823">
                      <w:marLeft w:val="0"/>
                      <w:marRight w:val="0"/>
                      <w:marTop w:val="0"/>
                      <w:marBottom w:val="3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  <w:div w:id="11136715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153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</w:divsChild>
                </w:div>
              </w:divsChild>
            </w:div>
            <w:div w:id="187977427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48729103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68315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30936129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232743696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22919821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848060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534926534">
              <w:marLeft w:val="0"/>
              <w:marRight w:val="0"/>
              <w:marTop w:val="0"/>
              <w:marBottom w:val="12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6905738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22685815">
                      <w:marLeft w:val="0"/>
                      <w:marRight w:val="0"/>
                      <w:marTop w:val="0"/>
                      <w:marBottom w:val="12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764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</w:div>
                      </w:divsChild>
                    </w:div>
                    <w:div w:id="17251747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8083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5403662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7838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8687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718427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2141240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337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9046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826824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248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211990673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8438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39066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44828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53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6" w:color="E5E7EB"/>
                            <w:bottom w:val="single" w:sz="2" w:space="0" w:color="E5E7EB"/>
                            <w:right w:val="single" w:sz="2" w:space="6" w:color="E5E7EB"/>
                          </w:divBdr>
                          <w:divsChild>
                            <w:div w:id="9520596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231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8FA"/>
                                    <w:left w:val="single" w:sz="6" w:space="0" w:color="F5F8FA"/>
                                    <w:bottom w:val="single" w:sz="6" w:space="0" w:color="F5F8FA"/>
                                    <w:right w:val="single" w:sz="6" w:space="0" w:color="F5F8FA"/>
                                  </w:divBdr>
                                  <w:divsChild>
                                    <w:div w:id="203175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  <w:div w:id="11116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5E7EB"/>
                                        <w:left w:val="single" w:sz="2" w:space="0" w:color="E5E7EB"/>
                                        <w:bottom w:val="single" w:sz="2" w:space="0" w:color="E5E7EB"/>
                                        <w:right w:val="single" w:sz="2" w:space="0" w:color="E5E7E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88409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126193952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508567999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38295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  <w:div w:id="257250721">
              <w:marLeft w:val="0"/>
              <w:marRight w:val="0"/>
              <w:marTop w:val="0"/>
              <w:marBottom w:val="180"/>
              <w:divBdr>
                <w:top w:val="single" w:sz="2" w:space="0" w:color="E5E7EB"/>
                <w:left w:val="single" w:sz="2" w:space="0" w:color="E5E7EB"/>
                <w:bottom w:val="single" w:sz="2" w:space="9" w:color="E5E7EB"/>
                <w:right w:val="single" w:sz="2" w:space="0" w:color="E5E7EB"/>
              </w:divBdr>
              <w:divsChild>
                <w:div w:id="126307717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84754904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97263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.news.yahoo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https://www.tssdnews.com.t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.news.yahoo.com/archiv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2025-12-15T06:44:00Z</dcterms:created>
  <dcterms:modified xsi:type="dcterms:W3CDTF">2025-12-15T06:44:00Z</dcterms:modified>
</cp:coreProperties>
</file>